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653590" w14:textId="5E67C849" w:rsidR="00412902" w:rsidRDefault="00412902" w:rsidP="0041290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Pr="00412902">
        <w:rPr>
          <w:rFonts w:ascii="Times New Roman" w:hAnsi="Times New Roman" w:cs="Times New Roman"/>
          <w:sz w:val="20"/>
          <w:szCs w:val="20"/>
        </w:rPr>
        <w:t>Утвержд</w:t>
      </w:r>
      <w:r>
        <w:rPr>
          <w:rFonts w:ascii="Times New Roman" w:hAnsi="Times New Roman" w:cs="Times New Roman"/>
          <w:sz w:val="20"/>
          <w:szCs w:val="20"/>
        </w:rPr>
        <w:t xml:space="preserve">ены                                                                                                              </w:t>
      </w:r>
      <w:r w:rsidRPr="00412902">
        <w:rPr>
          <w:rFonts w:ascii="Times New Roman" w:hAnsi="Times New Roman" w:cs="Times New Roman"/>
          <w:sz w:val="20"/>
          <w:szCs w:val="20"/>
        </w:rPr>
        <w:t>постановлением Правительства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60758996" w14:textId="58ADCB83" w:rsidR="00412902" w:rsidRPr="00412902" w:rsidRDefault="00412902" w:rsidP="0041290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12902">
        <w:rPr>
          <w:rFonts w:ascii="Times New Roman" w:hAnsi="Times New Roman" w:cs="Times New Roman"/>
          <w:sz w:val="20"/>
          <w:szCs w:val="20"/>
        </w:rPr>
        <w:t xml:space="preserve">Российской </w:t>
      </w:r>
      <w:proofErr w:type="gramStart"/>
      <w:r w:rsidRPr="00412902">
        <w:rPr>
          <w:rFonts w:ascii="Times New Roman" w:hAnsi="Times New Roman" w:cs="Times New Roman"/>
          <w:sz w:val="20"/>
          <w:szCs w:val="20"/>
        </w:rPr>
        <w:t>Федерации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412902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Pr="00412902">
        <w:rPr>
          <w:rFonts w:ascii="Times New Roman" w:hAnsi="Times New Roman" w:cs="Times New Roman"/>
          <w:sz w:val="20"/>
          <w:szCs w:val="20"/>
        </w:rPr>
        <w:t xml:space="preserve"> 14 мая 2013 г. N 410</w:t>
      </w:r>
    </w:p>
    <w:p w14:paraId="182C3223" w14:textId="77777777" w:rsidR="00412902" w:rsidRDefault="00412902" w:rsidP="00412902"/>
    <w:p w14:paraId="728C18BE" w14:textId="24707F8F" w:rsidR="00412902" w:rsidRPr="0040315D" w:rsidRDefault="00412902" w:rsidP="00412902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0315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ПРАВИЛА</w:t>
      </w:r>
    </w:p>
    <w:p w14:paraId="5821A28F" w14:textId="66049FDC" w:rsidR="00412902" w:rsidRPr="0040315D" w:rsidRDefault="00412902" w:rsidP="0040315D">
      <w:pPr>
        <w:spacing w:line="240" w:lineRule="auto"/>
        <w:rPr>
          <w:rFonts w:ascii="Times New Roman" w:hAnsi="Times New Roman" w:cs="Times New Roman"/>
        </w:rPr>
      </w:pPr>
      <w:r w:rsidRPr="0040315D">
        <w:rPr>
          <w:rFonts w:ascii="Times New Roman" w:hAnsi="Times New Roman" w:cs="Times New Roman"/>
        </w:rPr>
        <w:t xml:space="preserve">ПОЛЬЗОВАНИЯ ГАЗОМ В ЧАСТИ ОБЕСПЕЧЕНИЯ </w:t>
      </w:r>
      <w:proofErr w:type="gramStart"/>
      <w:r w:rsidRPr="0040315D">
        <w:rPr>
          <w:rFonts w:ascii="Times New Roman" w:hAnsi="Times New Roman" w:cs="Times New Roman"/>
        </w:rPr>
        <w:t>БЕЗОПАСНОСТИ</w:t>
      </w:r>
      <w:r w:rsidR="0040315D" w:rsidRPr="0040315D">
        <w:rPr>
          <w:rFonts w:ascii="Times New Roman" w:hAnsi="Times New Roman" w:cs="Times New Roman"/>
        </w:rPr>
        <w:t xml:space="preserve">  </w:t>
      </w:r>
      <w:r w:rsidRPr="0040315D">
        <w:rPr>
          <w:rFonts w:ascii="Times New Roman" w:hAnsi="Times New Roman" w:cs="Times New Roman"/>
        </w:rPr>
        <w:t>ПРИ</w:t>
      </w:r>
      <w:proofErr w:type="gramEnd"/>
      <w:r w:rsidR="0040315D">
        <w:rPr>
          <w:rFonts w:ascii="Times New Roman" w:hAnsi="Times New Roman" w:cs="Times New Roman"/>
        </w:rPr>
        <w:t xml:space="preserve"> </w:t>
      </w:r>
      <w:r w:rsidRPr="0040315D">
        <w:rPr>
          <w:rFonts w:ascii="Times New Roman" w:hAnsi="Times New Roman" w:cs="Times New Roman"/>
        </w:rPr>
        <w:t>ИСПОЛЬЗОВАНИИ И СОДЕРЖАНИИ ВНУТРИДОМОВОГО</w:t>
      </w:r>
      <w:r w:rsidR="0040315D" w:rsidRPr="0040315D">
        <w:rPr>
          <w:rFonts w:ascii="Times New Roman" w:hAnsi="Times New Roman" w:cs="Times New Roman"/>
        </w:rPr>
        <w:t xml:space="preserve"> </w:t>
      </w:r>
      <w:r w:rsidRPr="0040315D">
        <w:rPr>
          <w:rFonts w:ascii="Times New Roman" w:hAnsi="Times New Roman" w:cs="Times New Roman"/>
        </w:rPr>
        <w:t>И ВНУТРИКВАРТИРНОГО ГАЗОВОГО</w:t>
      </w:r>
      <w:r w:rsidR="0040315D">
        <w:rPr>
          <w:rFonts w:ascii="Times New Roman" w:hAnsi="Times New Roman" w:cs="Times New Roman"/>
        </w:rPr>
        <w:t xml:space="preserve"> </w:t>
      </w:r>
      <w:r w:rsidRPr="0040315D">
        <w:rPr>
          <w:rFonts w:ascii="Times New Roman" w:hAnsi="Times New Roman" w:cs="Times New Roman"/>
        </w:rPr>
        <w:t>ОБОРУДОВАНИЯ</w:t>
      </w:r>
      <w:r w:rsidR="0040315D">
        <w:rPr>
          <w:rFonts w:ascii="Times New Roman" w:hAnsi="Times New Roman" w:cs="Times New Roman"/>
        </w:rPr>
        <w:t xml:space="preserve"> </w:t>
      </w:r>
      <w:r w:rsidRPr="0040315D">
        <w:rPr>
          <w:rFonts w:ascii="Times New Roman" w:hAnsi="Times New Roman" w:cs="Times New Roman"/>
        </w:rPr>
        <w:t>ПРИ ПРЕДОСТАВЛЕНИИ КОММУНАЛЬНОЙ УСЛУГИ     ПО ГАЗОСНАБЖЕНИЮ</w:t>
      </w:r>
    </w:p>
    <w:p w14:paraId="6812BD79" w14:textId="77777777" w:rsidR="00412902" w:rsidRPr="00412902" w:rsidRDefault="00412902" w:rsidP="0040315D">
      <w:pPr>
        <w:spacing w:line="240" w:lineRule="auto"/>
        <w:jc w:val="both"/>
        <w:rPr>
          <w:rFonts w:ascii="Times New Roman" w:hAnsi="Times New Roman" w:cs="Times New Roman"/>
        </w:rPr>
      </w:pPr>
      <w:r w:rsidRPr="00412902">
        <w:rPr>
          <w:rFonts w:ascii="Times New Roman" w:hAnsi="Times New Roman" w:cs="Times New Roman"/>
        </w:rPr>
        <w:t>I. Общие положения</w:t>
      </w:r>
    </w:p>
    <w:p w14:paraId="31FBA7A5" w14:textId="77777777" w:rsidR="00412902" w:rsidRPr="00412902" w:rsidRDefault="00412902" w:rsidP="0040315D">
      <w:pPr>
        <w:spacing w:line="240" w:lineRule="auto"/>
        <w:jc w:val="both"/>
        <w:rPr>
          <w:rFonts w:ascii="Times New Roman" w:hAnsi="Times New Roman" w:cs="Times New Roman"/>
        </w:rPr>
      </w:pPr>
      <w:r w:rsidRPr="00412902">
        <w:rPr>
          <w:rFonts w:ascii="Times New Roman" w:hAnsi="Times New Roman" w:cs="Times New Roman"/>
        </w:rPr>
        <w:t>II. Организация безопасного использования и содержания внутридомового и внутриквартирного газового оборудования</w:t>
      </w:r>
    </w:p>
    <w:p w14:paraId="1E5B32DF" w14:textId="77777777" w:rsidR="00412902" w:rsidRPr="00412902" w:rsidRDefault="00412902" w:rsidP="0040315D">
      <w:pPr>
        <w:spacing w:line="240" w:lineRule="auto"/>
        <w:jc w:val="both"/>
        <w:rPr>
          <w:rFonts w:ascii="Times New Roman" w:hAnsi="Times New Roman" w:cs="Times New Roman"/>
        </w:rPr>
      </w:pPr>
      <w:r w:rsidRPr="00412902">
        <w:rPr>
          <w:rFonts w:ascii="Times New Roman" w:hAnsi="Times New Roman" w:cs="Times New Roman"/>
        </w:rPr>
        <w:t>III. Порядок и условия заключения договора о техническом обслуживании и ремонте внутридомового газового оборудования в многоквартирном доме, договора о техническом обслуживании внутриквартирного газового оборудования в многоквартирном доме или внутридомового газового оборудования в жилом доме (домовладении)</w:t>
      </w:r>
    </w:p>
    <w:p w14:paraId="2BBB44E4" w14:textId="77777777" w:rsidR="00412902" w:rsidRPr="00412902" w:rsidRDefault="00412902" w:rsidP="0040315D">
      <w:pPr>
        <w:spacing w:line="240" w:lineRule="auto"/>
        <w:jc w:val="both"/>
        <w:rPr>
          <w:rFonts w:ascii="Times New Roman" w:hAnsi="Times New Roman" w:cs="Times New Roman"/>
        </w:rPr>
      </w:pPr>
      <w:r w:rsidRPr="00412902">
        <w:rPr>
          <w:rFonts w:ascii="Times New Roman" w:hAnsi="Times New Roman" w:cs="Times New Roman"/>
        </w:rPr>
        <w:t>IV. Порядок и условия исполнения договора о техническом обслуживании и ремонте внутридомового газового оборудования в многоквартирном доме,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(домовладении), права и обязанности сторон при исполнении указанных договоров</w:t>
      </w:r>
    </w:p>
    <w:p w14:paraId="4A4EBB4A" w14:textId="77777777" w:rsidR="00412902" w:rsidRPr="00412902" w:rsidRDefault="00412902" w:rsidP="0040315D">
      <w:pPr>
        <w:spacing w:line="240" w:lineRule="auto"/>
        <w:jc w:val="both"/>
        <w:rPr>
          <w:rFonts w:ascii="Times New Roman" w:hAnsi="Times New Roman" w:cs="Times New Roman"/>
        </w:rPr>
      </w:pPr>
      <w:r w:rsidRPr="00412902">
        <w:rPr>
          <w:rFonts w:ascii="Times New Roman" w:hAnsi="Times New Roman" w:cs="Times New Roman"/>
        </w:rPr>
        <w:t>V. Порядок расчетов по договору о техническом обслуживании и ремонте внутридомового газового оборудования в многоквартирном доме, договору о техническом обслуживании внутриквартирного газового оборудования в многоквартирном доме или договору о техническом обслуживании внутридомового газового оборудования в жилом доме (домовладении)</w:t>
      </w:r>
    </w:p>
    <w:p w14:paraId="4973E544" w14:textId="77777777" w:rsidR="00412902" w:rsidRPr="00412902" w:rsidRDefault="00412902" w:rsidP="0040315D">
      <w:pPr>
        <w:spacing w:line="240" w:lineRule="auto"/>
        <w:jc w:val="both"/>
        <w:rPr>
          <w:rFonts w:ascii="Times New Roman" w:hAnsi="Times New Roman" w:cs="Times New Roman"/>
        </w:rPr>
      </w:pPr>
      <w:r w:rsidRPr="00412902">
        <w:rPr>
          <w:rFonts w:ascii="Times New Roman" w:hAnsi="Times New Roman" w:cs="Times New Roman"/>
        </w:rPr>
        <w:t>VI. Порядок и условия изменения и расторжения договора о техническом обслуживании и ремонте внутридомового газового оборудования в многоквартирном доме, договора о техническом обслуживании внутриквартирного газового оборудования в многоквартирном доме, договора о техническом обслуживании внутридомового газового оборудования в жилом доме (домовладении)</w:t>
      </w:r>
    </w:p>
    <w:p w14:paraId="7E2F444E" w14:textId="77777777" w:rsidR="00412902" w:rsidRPr="00412902" w:rsidRDefault="00412902" w:rsidP="0040315D">
      <w:pPr>
        <w:spacing w:line="240" w:lineRule="auto"/>
        <w:jc w:val="both"/>
        <w:rPr>
          <w:rFonts w:ascii="Times New Roman" w:hAnsi="Times New Roman" w:cs="Times New Roman"/>
        </w:rPr>
      </w:pPr>
      <w:r w:rsidRPr="00412902">
        <w:rPr>
          <w:rFonts w:ascii="Times New Roman" w:hAnsi="Times New Roman" w:cs="Times New Roman"/>
        </w:rPr>
        <w:t>VII. Ответственность заказчика и исполнителя по договору о техническом обслуживании и ремонте внутридомового газового оборудования в многоквартирном доме, договору о техническом обслуживании внутриквартирного газового оборудования в многоквартирном доме, договору о техническом обслуживании внутридомового газового оборудования в жилом доме (домовладении)</w:t>
      </w:r>
    </w:p>
    <w:p w14:paraId="765C6609" w14:textId="77777777" w:rsidR="00412902" w:rsidRPr="00412902" w:rsidRDefault="00412902" w:rsidP="0040315D">
      <w:pPr>
        <w:spacing w:line="240" w:lineRule="auto"/>
        <w:jc w:val="both"/>
        <w:rPr>
          <w:rFonts w:ascii="Times New Roman" w:hAnsi="Times New Roman" w:cs="Times New Roman"/>
        </w:rPr>
      </w:pPr>
      <w:r w:rsidRPr="00412902">
        <w:rPr>
          <w:rFonts w:ascii="Times New Roman" w:hAnsi="Times New Roman" w:cs="Times New Roman"/>
        </w:rPr>
        <w:t>VIII. Порядок и условия приостановления подачи газа</w:t>
      </w:r>
    </w:p>
    <w:p w14:paraId="6F81E459" w14:textId="77777777" w:rsidR="0040315D" w:rsidRDefault="00412902" w:rsidP="0040315D">
      <w:pPr>
        <w:spacing w:line="240" w:lineRule="auto"/>
        <w:jc w:val="both"/>
        <w:rPr>
          <w:rFonts w:ascii="Times New Roman" w:hAnsi="Times New Roman" w:cs="Times New Roman"/>
        </w:rPr>
      </w:pPr>
      <w:r w:rsidRPr="00412902">
        <w:rPr>
          <w:rFonts w:ascii="Times New Roman" w:hAnsi="Times New Roman" w:cs="Times New Roman"/>
        </w:rPr>
        <w:t xml:space="preserve">IX. Требования к лицам, осуществляющим деятельность по техническому обслуживанию и ремонту внутридомового газового оборудования в многоквартирных домах, техническому обслуживанию внутриквартирного газового оборудования в многоквартирных домах и внутридомового газового оборудования в жилых домах (домовладениях), а также работы по техническому диагностированию газопроводов, входящих в состав внутридомового и (или) внутриквартирного газового </w:t>
      </w:r>
      <w:r w:rsidRPr="0040315D">
        <w:rPr>
          <w:rFonts w:ascii="Times New Roman" w:hAnsi="Times New Roman" w:cs="Times New Roman"/>
        </w:rPr>
        <w:t>оборудования</w:t>
      </w:r>
    </w:p>
    <w:p w14:paraId="303591EB" w14:textId="6A989D95" w:rsidR="009026DE" w:rsidRPr="0040315D" w:rsidRDefault="0040315D" w:rsidP="0040315D">
      <w:pPr>
        <w:spacing w:line="240" w:lineRule="auto"/>
        <w:jc w:val="both"/>
        <w:rPr>
          <w:rFonts w:ascii="Times New Roman" w:hAnsi="Times New Roman" w:cs="Times New Roman"/>
        </w:rPr>
      </w:pPr>
      <w:r w:rsidRPr="0040315D">
        <w:rPr>
          <w:rFonts w:ascii="Times New Roman" w:hAnsi="Times New Roman" w:cs="Times New Roman"/>
          <w:b/>
          <w:bCs/>
          <w:sz w:val="24"/>
          <w:szCs w:val="24"/>
        </w:rPr>
        <w:t xml:space="preserve">За уклонение от договора о техническом обслуживании и ремонте газового оборудования для физлиц предусмотрен штраф в размере </w:t>
      </w:r>
      <w:proofErr w:type="gramStart"/>
      <w:r w:rsidRPr="0040315D">
        <w:rPr>
          <w:rFonts w:ascii="Times New Roman" w:hAnsi="Times New Roman" w:cs="Times New Roman"/>
          <w:b/>
          <w:bCs/>
          <w:sz w:val="24"/>
          <w:szCs w:val="24"/>
        </w:rPr>
        <w:t>5-10</w:t>
      </w:r>
      <w:proofErr w:type="gramEnd"/>
      <w:r w:rsidRPr="0040315D">
        <w:rPr>
          <w:rFonts w:ascii="Times New Roman" w:hAnsi="Times New Roman" w:cs="Times New Roman"/>
          <w:b/>
          <w:bCs/>
          <w:sz w:val="24"/>
          <w:szCs w:val="24"/>
        </w:rPr>
        <w:t xml:space="preserve"> тысяч рублей, должностных лиц - 25-100 тысяч рублей, а юридических лиц - 200-500 тысяч рублей.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Start"/>
      <w:r w:rsidRPr="0040315D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End"/>
      <w:r w:rsidRPr="0040315D">
        <w:rPr>
          <w:rFonts w:ascii="Times New Roman" w:hAnsi="Times New Roman" w:cs="Times New Roman"/>
          <w:b/>
          <w:bCs/>
          <w:sz w:val="20"/>
          <w:szCs w:val="20"/>
        </w:rPr>
        <w:t>КоАП РФ Статья 9.23. Нарушение правил обеспечения безопасного использования и содержания внутридомового и внутриквартирного газового оборудования</w:t>
      </w:r>
      <w:r w:rsidRPr="0040315D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sectPr w:rsidR="009026DE" w:rsidRPr="004031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FC"/>
    <w:rsid w:val="002A11DE"/>
    <w:rsid w:val="002B30FC"/>
    <w:rsid w:val="003A4C1B"/>
    <w:rsid w:val="0040315D"/>
    <w:rsid w:val="004064BC"/>
    <w:rsid w:val="0040654F"/>
    <w:rsid w:val="00412902"/>
    <w:rsid w:val="00433336"/>
    <w:rsid w:val="007B2CAD"/>
    <w:rsid w:val="0090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D29C6"/>
  <w15:chartTrackingRefBased/>
  <w15:docId w15:val="{F68647C0-0301-4695-BEA9-206A5C3EB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B30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0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30F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30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30F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30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30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30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30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30F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30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30F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30FC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30FC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30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30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30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30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30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B30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30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30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30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30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30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30F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30F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30FC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2B30F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488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Office</dc:creator>
  <cp:keywords/>
  <dc:description/>
  <cp:lastModifiedBy>My Office</cp:lastModifiedBy>
  <cp:revision>5</cp:revision>
  <dcterms:created xsi:type="dcterms:W3CDTF">2024-05-15T03:16:00Z</dcterms:created>
  <dcterms:modified xsi:type="dcterms:W3CDTF">2024-05-15T03:36:00Z</dcterms:modified>
</cp:coreProperties>
</file>